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770C" w14:textId="53A68A78" w:rsidR="00514719" w:rsidRDefault="00E01E9D">
      <w:bookmarkStart w:id="0" w:name="_GoBack"/>
      <w:bookmarkEnd w:id="0"/>
      <w:r>
        <w:t xml:space="preserve">Providing you have information at hand that will be required to submit the </w:t>
      </w:r>
      <w:hyperlink r:id="rId5" w:history="1">
        <w:r w:rsidR="00514719" w:rsidRPr="00514719">
          <w:rPr>
            <w:rStyle w:val="Hyperlink"/>
          </w:rPr>
          <w:t xml:space="preserve">transition notification </w:t>
        </w:r>
        <w:r w:rsidRPr="00514719">
          <w:rPr>
            <w:rStyle w:val="Hyperlink"/>
          </w:rPr>
          <w:t>form</w:t>
        </w:r>
      </w:hyperlink>
      <w:r>
        <w:t xml:space="preserve">, the notification form is expected to take approximately five </w:t>
      </w:r>
      <w:r w:rsidR="00CE5E82">
        <w:t xml:space="preserve">(5) </w:t>
      </w:r>
      <w:r>
        <w:t>minutes to submit for each kind of medical device.</w:t>
      </w:r>
    </w:p>
    <w:p w14:paraId="708204C4" w14:textId="1CEB641C" w:rsidR="00514719" w:rsidRDefault="00514719">
      <w:r>
        <w:t xml:space="preserve">Please submit one form for each </w:t>
      </w:r>
      <w:hyperlink r:id="rId6" w:history="1">
        <w:r w:rsidRPr="00514719">
          <w:rPr>
            <w:rStyle w:val="Hyperlink"/>
          </w:rPr>
          <w:t>“kind” of medical device</w:t>
        </w:r>
      </w:hyperlink>
      <w:r>
        <w:t xml:space="preserve"> you manufacture/supply.</w:t>
      </w:r>
    </w:p>
    <w:p w14:paraId="2CC944EC" w14:textId="707C6D82" w:rsidR="00280050" w:rsidRDefault="00E01E9D">
      <w:r>
        <w:t>The following guidance is designed to assist you with the form.</w:t>
      </w:r>
    </w:p>
    <w:p w14:paraId="4065DC97" w14:textId="77777777" w:rsidR="00E01E9D" w:rsidRDefault="00E01E9D" w:rsidP="00E01E9D">
      <w:pPr>
        <w:pStyle w:val="Heading1"/>
      </w:pPr>
      <w:r>
        <w:t>Page 1 – About the submitter</w:t>
      </w:r>
    </w:p>
    <w:p w14:paraId="1ECC51F1" w14:textId="46471469" w:rsidR="00E01E9D" w:rsidRDefault="00100FDE">
      <w:r>
        <w:rPr>
          <w:noProof/>
          <w:lang w:eastAsia="en-AU"/>
        </w:rPr>
        <w:drawing>
          <wp:inline distT="0" distB="0" distL="0" distR="0" wp14:anchorId="4668A03D" wp14:editId="73B23070">
            <wp:extent cx="5731510" cy="147129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471295"/>
                    </a:xfrm>
                    <a:prstGeom prst="rect">
                      <a:avLst/>
                    </a:prstGeom>
                  </pic:spPr>
                </pic:pic>
              </a:graphicData>
            </a:graphic>
          </wp:inline>
        </w:drawing>
      </w:r>
    </w:p>
    <w:p w14:paraId="1F705029" w14:textId="79D0AC56" w:rsidR="00E01E9D" w:rsidRDefault="00E01E9D" w:rsidP="00CE5E82">
      <w:pPr>
        <w:spacing w:after="360"/>
      </w:pPr>
      <w:r>
        <w:t xml:space="preserve">The first question asks about the details of the person submitting the form.  This should be the name of the person submitting the form, even if </w:t>
      </w:r>
      <w:r w:rsidR="00CE5E82">
        <w:t xml:space="preserve">they are submitting on behalf of an entity. </w:t>
      </w:r>
    </w:p>
    <w:p w14:paraId="32C004EB" w14:textId="12DEA346" w:rsidR="00E01E9D" w:rsidRDefault="00B7732C">
      <w:r>
        <w:rPr>
          <w:noProof/>
          <w:lang w:eastAsia="en-AU"/>
        </w:rPr>
        <w:drawing>
          <wp:inline distT="0" distB="0" distL="0" distR="0" wp14:anchorId="022A63DD" wp14:editId="4346857A">
            <wp:extent cx="5731510" cy="2773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73680"/>
                    </a:xfrm>
                    <a:prstGeom prst="rect">
                      <a:avLst/>
                    </a:prstGeom>
                  </pic:spPr>
                </pic:pic>
              </a:graphicData>
            </a:graphic>
          </wp:inline>
        </w:drawing>
      </w:r>
    </w:p>
    <w:p w14:paraId="0B8984EA" w14:textId="0FB65EFB" w:rsidR="00E01E9D" w:rsidRDefault="00E01E9D">
      <w:r>
        <w:t>Your email address allows us to contact you to discuss the form you have submitted. If you would like this to be a generic email for the business you are submitting the request on behalf of, please use that address.  This is also the email address where we will send you a copy of your notification for your records.</w:t>
      </w:r>
      <w:r w:rsidR="00CE5E82">
        <w:t xml:space="preserve"> It is important to let us know if your preferred contact email address changes.</w:t>
      </w:r>
    </w:p>
    <w:p w14:paraId="35BCBACF" w14:textId="3F560BE2" w:rsidR="00E01E9D" w:rsidRDefault="008E1C29">
      <w:r>
        <w:rPr>
          <w:noProof/>
          <w:lang w:eastAsia="en-AU"/>
        </w:rPr>
        <w:lastRenderedPageBreak/>
        <w:drawing>
          <wp:inline distT="0" distB="0" distL="0" distR="0" wp14:anchorId="6312A5DB" wp14:editId="1196D053">
            <wp:extent cx="5731510" cy="249301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93010"/>
                    </a:xfrm>
                    <a:prstGeom prst="rect">
                      <a:avLst/>
                    </a:prstGeom>
                  </pic:spPr>
                </pic:pic>
              </a:graphicData>
            </a:graphic>
          </wp:inline>
        </w:drawing>
      </w:r>
    </w:p>
    <w:p w14:paraId="176F6C50" w14:textId="77777777" w:rsidR="00E01E9D" w:rsidRDefault="00E01E9D">
      <w:r>
        <w:t>If you are importing medical devices that are made overseas, you will need to select ‘sponsor’.</w:t>
      </w:r>
    </w:p>
    <w:p w14:paraId="42676A6B" w14:textId="0795BC4D" w:rsidR="00C02B56" w:rsidRDefault="00E01E9D" w:rsidP="008E1C29">
      <w:r>
        <w:t xml:space="preserve">If you are based in Australia and you are making the </w:t>
      </w:r>
      <w:r w:rsidR="007D2F0A">
        <w:t xml:space="preserve">medical </w:t>
      </w:r>
      <w:r>
        <w:t>devices and then supplying them either to clients or a healthcare provider, you will need to select ‘manufacturer’.</w:t>
      </w:r>
      <w:r w:rsidR="008E1C29">
        <w:t xml:space="preserve">  You will not have to submit the form a second time as the sponsor – if you are an Australian-based manufacturer, you </w:t>
      </w:r>
      <w:r w:rsidR="00C02B56">
        <w:t xml:space="preserve">are also the </w:t>
      </w:r>
      <w:r w:rsidR="008E1C29">
        <w:t>sponsor.</w:t>
      </w:r>
    </w:p>
    <w:p w14:paraId="16659A76" w14:textId="77777777" w:rsidR="0063794D" w:rsidRDefault="0063794D" w:rsidP="008E1C29"/>
    <w:p w14:paraId="0CD25CA2" w14:textId="77777777" w:rsidR="00514719" w:rsidRDefault="00514719">
      <w:pPr>
        <w:rPr>
          <w:rFonts w:asciiTheme="majorHAnsi" w:eastAsiaTheme="majorEastAsia" w:hAnsiTheme="majorHAnsi" w:cstheme="majorBidi"/>
          <w:color w:val="2E74B5" w:themeColor="accent1" w:themeShade="BF"/>
          <w:sz w:val="32"/>
          <w:szCs w:val="32"/>
        </w:rPr>
      </w:pPr>
      <w:r>
        <w:br w:type="page"/>
      </w:r>
    </w:p>
    <w:p w14:paraId="51151124" w14:textId="52E35517" w:rsidR="00E01E9D" w:rsidRDefault="00E01E9D" w:rsidP="00514719">
      <w:pPr>
        <w:pStyle w:val="Heading1"/>
      </w:pPr>
      <w:r>
        <w:lastRenderedPageBreak/>
        <w:t>Page 2 – About the device</w:t>
      </w:r>
    </w:p>
    <w:p w14:paraId="4F65BBE7" w14:textId="776E0BF6" w:rsidR="00CE5E82" w:rsidRDefault="008D32C3" w:rsidP="008D32C3">
      <w:r>
        <w:t xml:space="preserve">To fill in page 2 of the </w:t>
      </w:r>
      <w:r w:rsidR="00CE5E82">
        <w:t>form</w:t>
      </w:r>
      <w:r>
        <w:t xml:space="preserve">, you will need information about the GMDN </w:t>
      </w:r>
      <w:r w:rsidR="00CE5E82">
        <w:t xml:space="preserve">Term </w:t>
      </w:r>
      <w:r>
        <w:t xml:space="preserve">and </w:t>
      </w:r>
      <w:r w:rsidR="00CE5E82">
        <w:t xml:space="preserve">Code </w:t>
      </w:r>
      <w:r>
        <w:t xml:space="preserve">for your device, as the first three fields relate to this information.  </w:t>
      </w:r>
    </w:p>
    <w:p w14:paraId="1BF7D826" w14:textId="180747A8" w:rsidR="008D32C3" w:rsidRDefault="00100FDE" w:rsidP="008D32C3">
      <w:r>
        <w:t xml:space="preserve">If, for example, you were submitting a notification for a retainer, you would need the following GMDN </w:t>
      </w:r>
      <w:r w:rsidR="00CE5E82">
        <w:t>C</w:t>
      </w:r>
      <w:r>
        <w:t>ode</w:t>
      </w:r>
      <w:r w:rsidR="00CE5E82">
        <w:t xml:space="preserve"> (numeric code), Term</w:t>
      </w:r>
      <w:r>
        <w:t xml:space="preserve"> </w:t>
      </w:r>
      <w:r w:rsidR="00CE5E82">
        <w:t>(</w:t>
      </w:r>
      <w:r>
        <w:t>description</w:t>
      </w:r>
      <w:r w:rsidR="00CE5E82">
        <w:t>)</w:t>
      </w:r>
      <w:r>
        <w:t xml:space="preserve"> and intended purpose:</w:t>
      </w:r>
    </w:p>
    <w:p w14:paraId="5CE5A6C2" w14:textId="3ED36DF6" w:rsidR="00CE5E82" w:rsidRDefault="00100FDE" w:rsidP="00CE5E82">
      <w:pPr>
        <w:ind w:left="720"/>
      </w:pPr>
      <w:r w:rsidRPr="00655486">
        <w:rPr>
          <w:b/>
          <w:bCs/>
        </w:rPr>
        <w:t>GMDN 35310 Orthodontic appliance, retainer</w:t>
      </w:r>
      <w:r>
        <w:br/>
      </w:r>
      <w:r w:rsidRPr="00100FDE">
        <w:t>A dental orthodontic appliances, fixed or removable, used to maintain teeth in corrected positions during the period of functional adaptation following corrective treatment. These appliances are also used to maintain the positions of the teeth and jaws effected by orthodontic procedures.</w:t>
      </w:r>
    </w:p>
    <w:p w14:paraId="502E5AB2" w14:textId="71F46886" w:rsidR="00397204" w:rsidRDefault="00397204" w:rsidP="00CE21B4">
      <w:r>
        <w:rPr>
          <w:b/>
          <w:bCs/>
        </w:rPr>
        <w:t>In the above example:</w:t>
      </w:r>
    </w:p>
    <w:p w14:paraId="7562EAD9" w14:textId="7F6B04DD" w:rsidR="00CE5E82" w:rsidRDefault="00CE5E82" w:rsidP="00CE21B4">
      <w:pPr>
        <w:pStyle w:val="ListParagraph"/>
        <w:numPr>
          <w:ilvl w:val="0"/>
          <w:numId w:val="1"/>
        </w:numPr>
      </w:pPr>
      <w:r>
        <w:t>The GMDN Code is 35310</w:t>
      </w:r>
    </w:p>
    <w:p w14:paraId="47A68AEB" w14:textId="7811A231" w:rsidR="00CE5E82" w:rsidRDefault="00CE5E82" w:rsidP="00CE21B4">
      <w:pPr>
        <w:pStyle w:val="ListParagraph"/>
        <w:numPr>
          <w:ilvl w:val="0"/>
          <w:numId w:val="1"/>
        </w:numPr>
      </w:pPr>
      <w:r>
        <w:t>The GMDN Term name is Orthodontic appliance, retainer</w:t>
      </w:r>
    </w:p>
    <w:p w14:paraId="57881800" w14:textId="127BDBF4" w:rsidR="00CE5E82" w:rsidRDefault="00CE5E82" w:rsidP="00CE21B4">
      <w:pPr>
        <w:pStyle w:val="ListParagraph"/>
        <w:numPr>
          <w:ilvl w:val="0"/>
          <w:numId w:val="1"/>
        </w:numPr>
      </w:pPr>
      <w:r>
        <w:t>The GMDN Term is 35310 Orthodontic appliance, retainer</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655486" w:rsidRPr="00215D48" w14:paraId="6954EA6B" w14:textId="77777777" w:rsidTr="00000450">
        <w:tc>
          <w:tcPr>
            <w:tcW w:w="1276" w:type="dxa"/>
            <w:vAlign w:val="center"/>
          </w:tcPr>
          <w:p w14:paraId="510DD020" w14:textId="77777777" w:rsidR="00655486" w:rsidRPr="00215D48" w:rsidRDefault="00655486" w:rsidP="00000450">
            <w:pPr>
              <w:rPr>
                <w:sz w:val="20"/>
              </w:rPr>
            </w:pPr>
            <w:r w:rsidRPr="00215D48">
              <w:rPr>
                <w:noProof/>
                <w:sz w:val="20"/>
                <w:lang w:eastAsia="en-AU"/>
              </w:rPr>
              <w:drawing>
                <wp:inline distT="0" distB="0" distL="0" distR="0" wp14:anchorId="79B208AC" wp14:editId="3E03ADB7">
                  <wp:extent cx="487681" cy="487681"/>
                  <wp:effectExtent l="19050" t="0" r="7619" b="0"/>
                  <wp:docPr id="27"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19F63EFC" w14:textId="2E98538C" w:rsidR="00655486" w:rsidRPr="00655486" w:rsidRDefault="00655486" w:rsidP="00000450">
            <w:pPr>
              <w:rPr>
                <w:b/>
                <w:bCs/>
              </w:rPr>
            </w:pPr>
            <w:r w:rsidRPr="00655486">
              <w:rPr>
                <w:b/>
                <w:bCs/>
              </w:rPr>
              <w:t>Note</w:t>
            </w:r>
          </w:p>
          <w:p w14:paraId="16DAF77B" w14:textId="6A54AFED" w:rsidR="00655486" w:rsidRPr="00215D48" w:rsidRDefault="00655486" w:rsidP="00000450">
            <w:r>
              <w:t>You can access the full list of GMDN Terms</w:t>
            </w:r>
            <w:r w:rsidR="00CE5E82">
              <w:t xml:space="preserve"> and Codes</w:t>
            </w:r>
            <w:r>
              <w:t xml:space="preserve"> by registering for an account on the </w:t>
            </w:r>
            <w:hyperlink r:id="rId11" w:history="1">
              <w:r w:rsidRPr="005812E3">
                <w:rPr>
                  <w:rStyle w:val="Hyperlink"/>
                </w:rPr>
                <w:t>GMDN Agency website</w:t>
              </w:r>
            </w:hyperlink>
            <w:r>
              <w:t>. The GMDN Agency is a not-for-profit organisation responsible for creating and maintaining GMDN Terms</w:t>
            </w:r>
            <w:r w:rsidR="00CE5E82">
              <w:t xml:space="preserve"> and Codes.</w:t>
            </w:r>
            <w:r>
              <w:t xml:space="preserve"> The GMDN Agency offers a basic plan that is free for all users. More information is available on the </w:t>
            </w:r>
            <w:hyperlink r:id="rId12" w:history="1">
              <w:r w:rsidRPr="00FE6927">
                <w:rPr>
                  <w:rStyle w:val="Hyperlink"/>
                </w:rPr>
                <w:t xml:space="preserve">GMDN Agency’s </w:t>
              </w:r>
              <w:r>
                <w:rPr>
                  <w:rStyle w:val="Hyperlink"/>
                </w:rPr>
                <w:t>registration</w:t>
              </w:r>
              <w:r w:rsidRPr="00FE6927">
                <w:rPr>
                  <w:rStyle w:val="Hyperlink"/>
                </w:rPr>
                <w:t xml:space="preserve"> page</w:t>
              </w:r>
            </w:hyperlink>
            <w:r>
              <w:t>.</w:t>
            </w:r>
          </w:p>
        </w:tc>
      </w:tr>
    </w:tbl>
    <w:p w14:paraId="6089B653" w14:textId="77777777" w:rsidR="00655486" w:rsidRDefault="00655486" w:rsidP="00655486"/>
    <w:p w14:paraId="1AC89A33" w14:textId="070BB438" w:rsidR="00100FDE" w:rsidRPr="008D32C3" w:rsidRDefault="00100FDE" w:rsidP="00100FDE">
      <w:r>
        <w:t>The fields in the form would be filled in as follows:</w:t>
      </w:r>
    </w:p>
    <w:p w14:paraId="303F8432" w14:textId="274F222F" w:rsidR="00E01E9D" w:rsidRDefault="00100FDE">
      <w:r>
        <w:rPr>
          <w:noProof/>
          <w:lang w:eastAsia="en-AU"/>
        </w:rPr>
        <w:lastRenderedPageBreak/>
        <w:drawing>
          <wp:inline distT="0" distB="0" distL="0" distR="0" wp14:anchorId="21DF2EBB" wp14:editId="44711A09">
            <wp:extent cx="5731510" cy="37846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784600"/>
                    </a:xfrm>
                    <a:prstGeom prst="rect">
                      <a:avLst/>
                    </a:prstGeom>
                  </pic:spPr>
                </pic:pic>
              </a:graphicData>
            </a:graphic>
          </wp:inline>
        </w:drawing>
      </w:r>
    </w:p>
    <w:p w14:paraId="0FBF3E25" w14:textId="33FEE0E0" w:rsidR="00E01E9D" w:rsidRDefault="00100FDE">
      <w:r>
        <w:t xml:space="preserve">As you can see, the description of the </w:t>
      </w:r>
      <w:r w:rsidR="007D2F0A">
        <w:t xml:space="preserve">medical </w:t>
      </w:r>
      <w:r>
        <w:t xml:space="preserve">device is taken from the GMDN </w:t>
      </w:r>
      <w:r w:rsidR="00CE5E82">
        <w:t xml:space="preserve">Term </w:t>
      </w:r>
      <w:r w:rsidR="007D2F0A">
        <w:t>being</w:t>
      </w:r>
      <w:r>
        <w:t xml:space="preserve"> us</w:t>
      </w:r>
      <w:r w:rsidR="007D2F0A">
        <w:t>ed in this example</w:t>
      </w:r>
      <w:r w:rsidR="00E01E9D">
        <w:t>.</w:t>
      </w:r>
    </w:p>
    <w:p w14:paraId="36BFCBF6" w14:textId="605BF4D9" w:rsidR="00E01E9D" w:rsidRDefault="00100FDE">
      <w:r>
        <w:rPr>
          <w:noProof/>
          <w:lang w:eastAsia="en-AU"/>
        </w:rPr>
        <w:drawing>
          <wp:inline distT="0" distB="0" distL="0" distR="0" wp14:anchorId="42CD15E4" wp14:editId="53C85351">
            <wp:extent cx="5731510" cy="39370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37000"/>
                    </a:xfrm>
                    <a:prstGeom prst="rect">
                      <a:avLst/>
                    </a:prstGeom>
                  </pic:spPr>
                </pic:pic>
              </a:graphicData>
            </a:graphic>
          </wp:inline>
        </w:drawing>
      </w:r>
    </w:p>
    <w:p w14:paraId="770070E2" w14:textId="3C6196AA" w:rsidR="00E01E9D" w:rsidRDefault="00100FDE" w:rsidP="00CE21B4">
      <w:pPr>
        <w:spacing w:after="360"/>
      </w:pPr>
      <w:r>
        <w:t>Again, t</w:t>
      </w:r>
      <w:r w:rsidR="00E01E9D">
        <w:t xml:space="preserve">he intended purpose </w:t>
      </w:r>
      <w:r>
        <w:t xml:space="preserve">is taken from the </w:t>
      </w:r>
      <w:r w:rsidR="00397204" w:rsidRPr="0063794D">
        <w:t>definition</w:t>
      </w:r>
      <w:r>
        <w:t xml:space="preserve"> </w:t>
      </w:r>
      <w:r w:rsidR="00514719">
        <w:t>select</w:t>
      </w:r>
      <w:r>
        <w:t>ed</w:t>
      </w:r>
      <w:r w:rsidR="00514719">
        <w:t xml:space="preserve"> for the</w:t>
      </w:r>
      <w:r w:rsidR="007D2F0A">
        <w:t xml:space="preserve"> medical</w:t>
      </w:r>
      <w:r w:rsidR="00514719">
        <w:t xml:space="preserve"> device</w:t>
      </w:r>
      <w:r w:rsidR="00690AAE">
        <w:t xml:space="preserve"> in this example</w:t>
      </w:r>
      <w:r w:rsidR="00514719">
        <w:t>.</w:t>
      </w:r>
      <w:r w:rsidR="00397204">
        <w:t xml:space="preserve"> There may be additional details that relate to your </w:t>
      </w:r>
      <w:r w:rsidR="007D2F0A">
        <w:t xml:space="preserve">medical </w:t>
      </w:r>
      <w:r w:rsidR="00397204">
        <w:t xml:space="preserve">device that should </w:t>
      </w:r>
      <w:r w:rsidR="00397204">
        <w:lastRenderedPageBreak/>
        <w:t>be included here, for example if your product is only intended for use in patients with certain clinical indications.</w:t>
      </w:r>
    </w:p>
    <w:p w14:paraId="66F78A1B" w14:textId="60262758" w:rsidR="00E01E9D" w:rsidRDefault="00100FDE">
      <w:r>
        <w:rPr>
          <w:noProof/>
          <w:lang w:eastAsia="en-AU"/>
        </w:rPr>
        <w:drawing>
          <wp:inline distT="0" distB="0" distL="0" distR="0" wp14:anchorId="5A2E7738" wp14:editId="46F92C52">
            <wp:extent cx="5731510" cy="14516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51610"/>
                    </a:xfrm>
                    <a:prstGeom prst="rect">
                      <a:avLst/>
                    </a:prstGeom>
                  </pic:spPr>
                </pic:pic>
              </a:graphicData>
            </a:graphic>
          </wp:inline>
        </w:drawing>
      </w:r>
    </w:p>
    <w:p w14:paraId="733D18DA" w14:textId="68C74499" w:rsidR="00397204" w:rsidRDefault="00E01E9D" w:rsidP="00CE21B4">
      <w:pPr>
        <w:spacing w:after="360"/>
      </w:pPr>
      <w:r>
        <w:t xml:space="preserve">The GMDN code for the device is </w:t>
      </w:r>
      <w:r w:rsidR="00514719">
        <w:t xml:space="preserve">linked to the description and the intended purpose.  Please note that even if your GMDN </w:t>
      </w:r>
      <w:r w:rsidR="00397204">
        <w:t>C</w:t>
      </w:r>
      <w:r w:rsidR="00514719">
        <w:t>ode changes or is made obsolete after you have submitted your form, you will still be able to continue supplying your device until the end of the transition period.</w:t>
      </w:r>
      <w:r w:rsidR="00397204">
        <w:t xml:space="preserve"> You may not, however, be able to submit an application for inclusion using this GMDN Code.</w:t>
      </w:r>
    </w:p>
    <w:p w14:paraId="1A564D84" w14:textId="37FA43B0" w:rsidR="00EE214C" w:rsidRDefault="00100FDE">
      <w:r>
        <w:rPr>
          <w:noProof/>
          <w:lang w:eastAsia="en-AU"/>
        </w:rPr>
        <w:drawing>
          <wp:inline distT="0" distB="0" distL="0" distR="0" wp14:anchorId="17038384" wp14:editId="68A8A9D9">
            <wp:extent cx="5731510" cy="3955415"/>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55415"/>
                    </a:xfrm>
                    <a:prstGeom prst="rect">
                      <a:avLst/>
                    </a:prstGeom>
                  </pic:spPr>
                </pic:pic>
              </a:graphicData>
            </a:graphic>
          </wp:inline>
        </w:drawing>
      </w:r>
    </w:p>
    <w:p w14:paraId="040260DB" w14:textId="06DDB92D" w:rsidR="00EE214C" w:rsidRDefault="00EE214C">
      <w:r>
        <w:t xml:space="preserve">The classification of </w:t>
      </w:r>
      <w:r w:rsidR="00690AAE">
        <w:t>your</w:t>
      </w:r>
      <w:r>
        <w:t xml:space="preserve"> </w:t>
      </w:r>
      <w:r w:rsidR="007D2F0A">
        <w:t xml:space="preserve">medical </w:t>
      </w:r>
      <w:r>
        <w:t xml:space="preserve">device will depend on a number of factors including how long </w:t>
      </w:r>
      <w:r w:rsidR="00100FDE">
        <w:t xml:space="preserve">the device is </w:t>
      </w:r>
      <w:r>
        <w:t xml:space="preserve">intended to be used for and how invasive it is.  You can check the classification of your </w:t>
      </w:r>
      <w:r w:rsidR="007D2F0A">
        <w:t xml:space="preserve">medical </w:t>
      </w:r>
      <w:r>
        <w:t xml:space="preserve">device by using the </w:t>
      </w:r>
      <w:hyperlink r:id="rId17" w:history="1">
        <w:r w:rsidRPr="00EE214C">
          <w:rPr>
            <w:rStyle w:val="Hyperlink"/>
          </w:rPr>
          <w:t>online classification tool</w:t>
        </w:r>
      </w:hyperlink>
      <w:r>
        <w:t xml:space="preserve"> or by reading through the classification rules, which can be found in Schedule 2 of the </w:t>
      </w:r>
      <w:hyperlink r:id="rId18" w:history="1">
        <w:r w:rsidR="00397204" w:rsidRPr="00CE21B4">
          <w:rPr>
            <w:rStyle w:val="Hyperlink"/>
            <w:i/>
            <w:iCs/>
          </w:rPr>
          <w:t>Therapeutic Goods (Medical Devices) Regulations 2002</w:t>
        </w:r>
      </w:hyperlink>
      <w:r>
        <w:t>.</w:t>
      </w:r>
    </w:p>
    <w:p w14:paraId="46F5CDE1" w14:textId="16D2E1AF" w:rsidR="00EE214C" w:rsidRDefault="00100FDE">
      <w:r>
        <w:rPr>
          <w:noProof/>
          <w:lang w:eastAsia="en-AU"/>
        </w:rPr>
        <w:lastRenderedPageBreak/>
        <w:drawing>
          <wp:inline distT="0" distB="0" distL="0" distR="0" wp14:anchorId="19F6C2A1" wp14:editId="00B7660E">
            <wp:extent cx="5731510" cy="217614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176145"/>
                    </a:xfrm>
                    <a:prstGeom prst="rect">
                      <a:avLst/>
                    </a:prstGeom>
                  </pic:spPr>
                </pic:pic>
              </a:graphicData>
            </a:graphic>
          </wp:inline>
        </w:drawing>
      </w:r>
    </w:p>
    <w:p w14:paraId="262304C2" w14:textId="7DE8A67C" w:rsidR="00EE214C" w:rsidRDefault="00EE214C" w:rsidP="00CE21B4">
      <w:pPr>
        <w:spacing w:after="360"/>
      </w:pPr>
      <w:r>
        <w:t xml:space="preserve">Submitting a </w:t>
      </w:r>
      <w:hyperlink r:id="rId20" w:history="1">
        <w:r w:rsidRPr="00EE214C">
          <w:rPr>
            <w:rStyle w:val="Hyperlink"/>
          </w:rPr>
          <w:t>custom-made medical device notification</w:t>
        </w:r>
      </w:hyperlink>
      <w:r>
        <w:t xml:space="preserve"> is an existing regulatory requirement that has been in place for a number of years.  If you have not already submitted a notification, you should ensure you do so.</w:t>
      </w:r>
    </w:p>
    <w:p w14:paraId="6147CF64" w14:textId="1DF3C149" w:rsidR="00EE214C" w:rsidRDefault="00100FDE">
      <w:r>
        <w:rPr>
          <w:noProof/>
          <w:lang w:eastAsia="en-AU"/>
        </w:rPr>
        <w:drawing>
          <wp:inline distT="0" distB="0" distL="0" distR="0" wp14:anchorId="2B4AD05B" wp14:editId="6234AE44">
            <wp:extent cx="5731510" cy="162242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622425"/>
                    </a:xfrm>
                    <a:prstGeom prst="rect">
                      <a:avLst/>
                    </a:prstGeom>
                  </pic:spPr>
                </pic:pic>
              </a:graphicData>
            </a:graphic>
          </wp:inline>
        </w:drawing>
      </w:r>
    </w:p>
    <w:p w14:paraId="0F5458B8" w14:textId="44187969" w:rsidR="00100FDE" w:rsidRDefault="00690AAE">
      <w:r>
        <w:t xml:space="preserve">If you have previously </w:t>
      </w:r>
      <w:r w:rsidR="00100FDE">
        <w:t xml:space="preserve">indicated </w:t>
      </w:r>
      <w:r>
        <w:t>you are an</w:t>
      </w:r>
      <w:r w:rsidR="00100FDE">
        <w:t xml:space="preserve"> Australian-based manufacturer of the </w:t>
      </w:r>
      <w:r w:rsidR="007D2F0A">
        <w:t xml:space="preserve">medical </w:t>
      </w:r>
      <w:r w:rsidR="00100FDE">
        <w:t>device</w:t>
      </w:r>
      <w:r>
        <w:t xml:space="preserve"> you need to enter ‘Not applicable’</w:t>
      </w:r>
      <w:r w:rsidR="00100FDE">
        <w:t xml:space="preserve">.  </w:t>
      </w:r>
    </w:p>
    <w:p w14:paraId="54FAC5DB" w14:textId="29CB97D6" w:rsidR="00100FDE" w:rsidRDefault="00100FDE">
      <w:r>
        <w:rPr>
          <w:noProof/>
          <w:lang w:eastAsia="en-AU"/>
        </w:rPr>
        <w:drawing>
          <wp:inline distT="0" distB="0" distL="0" distR="0" wp14:anchorId="200FAC97" wp14:editId="6025EB95">
            <wp:extent cx="5731510" cy="344551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445510"/>
                    </a:xfrm>
                    <a:prstGeom prst="rect">
                      <a:avLst/>
                    </a:prstGeom>
                  </pic:spPr>
                </pic:pic>
              </a:graphicData>
            </a:graphic>
          </wp:inline>
        </w:drawing>
      </w:r>
    </w:p>
    <w:p w14:paraId="028CA504" w14:textId="203B4807" w:rsidR="00100FDE" w:rsidRDefault="00100FDE" w:rsidP="00CE21B4">
      <w:pPr>
        <w:spacing w:after="360"/>
      </w:pPr>
      <w:r>
        <w:lastRenderedPageBreak/>
        <w:t>If you are the manufacturer, you can write “Not applicable”.  Otherwise, please include your physical address, not a post office box, etc.</w:t>
      </w:r>
    </w:p>
    <w:p w14:paraId="1D46FE33" w14:textId="0A8620D3" w:rsidR="00100FDE" w:rsidRDefault="00100FDE">
      <w:r>
        <w:rPr>
          <w:noProof/>
          <w:lang w:eastAsia="en-AU"/>
        </w:rPr>
        <w:drawing>
          <wp:inline distT="0" distB="0" distL="0" distR="0" wp14:anchorId="564C1DB4" wp14:editId="1DFCE912">
            <wp:extent cx="5731510" cy="143065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430655"/>
                    </a:xfrm>
                    <a:prstGeom prst="rect">
                      <a:avLst/>
                    </a:prstGeom>
                  </pic:spPr>
                </pic:pic>
              </a:graphicData>
            </a:graphic>
          </wp:inline>
        </w:drawing>
      </w:r>
    </w:p>
    <w:p w14:paraId="56A5E47D" w14:textId="1E999C82" w:rsidR="00100FDE" w:rsidRDefault="00100FDE">
      <w:r>
        <w:t>This should be the business name of the legal entity who is the manufacturer.  This could be a person’s name if they are a sole trader, a partnership name, a corporation or other statutory body.</w:t>
      </w:r>
    </w:p>
    <w:p w14:paraId="0615DF34" w14:textId="676417D9" w:rsidR="008E1C29" w:rsidRDefault="00100FDE">
      <w:r>
        <w:rPr>
          <w:noProof/>
          <w:lang w:eastAsia="en-AU"/>
        </w:rPr>
        <w:drawing>
          <wp:inline distT="0" distB="0" distL="0" distR="0" wp14:anchorId="6EAABCBE" wp14:editId="28477CEF">
            <wp:extent cx="5731510" cy="3228975"/>
            <wp:effectExtent l="0" t="0" r="254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228975"/>
                    </a:xfrm>
                    <a:prstGeom prst="rect">
                      <a:avLst/>
                    </a:prstGeom>
                  </pic:spPr>
                </pic:pic>
              </a:graphicData>
            </a:graphic>
          </wp:inline>
        </w:drawing>
      </w:r>
    </w:p>
    <w:p w14:paraId="05F3D0E7" w14:textId="77777777" w:rsidR="008E1C29" w:rsidRDefault="008E1C29">
      <w:r>
        <w:br w:type="page"/>
      </w:r>
    </w:p>
    <w:p w14:paraId="6C38CD71" w14:textId="6CF20F6F" w:rsidR="00100FDE" w:rsidRDefault="008E1C29" w:rsidP="00CE21B4">
      <w:pPr>
        <w:pStyle w:val="Heading1"/>
      </w:pPr>
      <w:r>
        <w:lastRenderedPageBreak/>
        <w:t>Page 3 - Declaration</w:t>
      </w:r>
      <w:r>
        <w:rPr>
          <w:noProof/>
          <w:lang w:eastAsia="en-AU"/>
        </w:rPr>
        <w:drawing>
          <wp:inline distT="0" distB="0" distL="0" distR="0" wp14:anchorId="27F167DE" wp14:editId="2F3B96C4">
            <wp:extent cx="5731510" cy="2644775"/>
            <wp:effectExtent l="0" t="0" r="254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2644775"/>
                    </a:xfrm>
                    <a:prstGeom prst="rect">
                      <a:avLst/>
                    </a:prstGeom>
                  </pic:spPr>
                </pic:pic>
              </a:graphicData>
            </a:graphic>
          </wp:inline>
        </w:drawing>
      </w:r>
    </w:p>
    <w:p w14:paraId="4AE6378A" w14:textId="37D8A9A5" w:rsidR="00100FDE" w:rsidRDefault="008E1C29">
      <w:r>
        <w:t>It is important that all information is true and correct.  By selecting “yes” you are making a formal declaration under Australian law.</w:t>
      </w:r>
    </w:p>
    <w:p w14:paraId="0DF0E860" w14:textId="5B31C541" w:rsidR="008E1C29" w:rsidRDefault="008E1C29" w:rsidP="00CE21B4">
      <w:pPr>
        <w:pStyle w:val="Heading1"/>
        <w:spacing w:before="360"/>
      </w:pPr>
      <w:r>
        <w:t>Page 4 – Almost done…</w:t>
      </w:r>
    </w:p>
    <w:p w14:paraId="1F69381D" w14:textId="2B4CAFC6" w:rsidR="008E1C29" w:rsidRDefault="008E1C29">
      <w:r>
        <w:rPr>
          <w:noProof/>
          <w:lang w:eastAsia="en-AU"/>
        </w:rPr>
        <w:drawing>
          <wp:inline distT="0" distB="0" distL="0" distR="0" wp14:anchorId="01F6A8B4" wp14:editId="7BD8128D">
            <wp:extent cx="5731510" cy="3347720"/>
            <wp:effectExtent l="0" t="0" r="254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347720"/>
                    </a:xfrm>
                    <a:prstGeom prst="rect">
                      <a:avLst/>
                    </a:prstGeom>
                  </pic:spPr>
                </pic:pic>
              </a:graphicData>
            </a:graphic>
          </wp:inline>
        </w:drawing>
      </w:r>
    </w:p>
    <w:p w14:paraId="37FFFED8" w14:textId="5F85F2A0" w:rsidR="008E1C29" w:rsidRDefault="008E1C29">
      <w:r>
        <w:t>This is the final page before you submit your form.  You are able to go back and amend any information using the “Back” buttons at the bottom of the form.  Once you select “Submit Response” your information will be sent to the TGA.</w:t>
      </w:r>
    </w:p>
    <w:p w14:paraId="30B9DCE9" w14:textId="655CA8FD" w:rsidR="008E1C29" w:rsidRDefault="008E1C29">
      <w:r>
        <w:br w:type="page"/>
      </w:r>
    </w:p>
    <w:p w14:paraId="2ECBE3A7" w14:textId="38CABD8D" w:rsidR="008E1C29" w:rsidRDefault="008E1C29" w:rsidP="0095205B">
      <w:pPr>
        <w:pStyle w:val="Heading1"/>
      </w:pPr>
      <w:r>
        <w:lastRenderedPageBreak/>
        <w:t>After you have submitted your response</w:t>
      </w:r>
    </w:p>
    <w:p w14:paraId="54D68F15" w14:textId="6D0513B7" w:rsidR="008E1C29" w:rsidRDefault="008E1C29">
      <w:r>
        <w:t>Once you have submitted your response, you will receive notification on your screen that will look like this:</w:t>
      </w:r>
    </w:p>
    <w:p w14:paraId="76D24418" w14:textId="65803917" w:rsidR="008E1C29" w:rsidRDefault="006D0B76">
      <w:r>
        <w:rPr>
          <w:noProof/>
          <w:lang w:eastAsia="en-AU"/>
        </w:rPr>
        <w:drawing>
          <wp:inline distT="0" distB="0" distL="0" distR="0" wp14:anchorId="031B0F0F" wp14:editId="43C98214">
            <wp:extent cx="5731510" cy="301688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016885"/>
                    </a:xfrm>
                    <a:prstGeom prst="rect">
                      <a:avLst/>
                    </a:prstGeom>
                  </pic:spPr>
                </pic:pic>
              </a:graphicData>
            </a:graphic>
          </wp:inline>
        </w:drawing>
      </w:r>
    </w:p>
    <w:p w14:paraId="2E0F3437" w14:textId="28E27B0A" w:rsidR="008E1C29" w:rsidRDefault="006D0B76">
      <w:r>
        <w:t>The email that you will receive will look like this:</w:t>
      </w:r>
    </w:p>
    <w:p w14:paraId="139701E2" w14:textId="1890780E" w:rsidR="006D0B76" w:rsidRDefault="006D0B76">
      <w:r>
        <w:rPr>
          <w:noProof/>
          <w:lang w:eastAsia="en-AU"/>
        </w:rPr>
        <w:drawing>
          <wp:inline distT="0" distB="0" distL="0" distR="0" wp14:anchorId="4F93FBFA" wp14:editId="5A4B5F36">
            <wp:extent cx="5731510" cy="35814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581400"/>
                    </a:xfrm>
                    <a:prstGeom prst="rect">
                      <a:avLst/>
                    </a:prstGeom>
                  </pic:spPr>
                </pic:pic>
              </a:graphicData>
            </a:graphic>
          </wp:inline>
        </w:drawing>
      </w:r>
    </w:p>
    <w:p w14:paraId="795A77F7" w14:textId="236CF773" w:rsidR="006D0B76" w:rsidRDefault="006D0B76">
      <w:r>
        <w:t xml:space="preserve">Following the link provided in this email will allow you to see what you have </w:t>
      </w:r>
      <w:r w:rsidR="0095205B">
        <w:t>registered for transition.</w:t>
      </w:r>
    </w:p>
    <w:p w14:paraId="16644607" w14:textId="77777777" w:rsidR="0095205B" w:rsidRDefault="0095205B">
      <w:r>
        <w:br w:type="page"/>
      </w:r>
    </w:p>
    <w:p w14:paraId="265DACE1" w14:textId="1FDF3D75" w:rsidR="0095205B" w:rsidRDefault="0095205B" w:rsidP="0095205B">
      <w:pPr>
        <w:pStyle w:val="Heading1"/>
      </w:pPr>
      <w:r>
        <w:lastRenderedPageBreak/>
        <w:t>Further information</w:t>
      </w:r>
    </w:p>
    <w:p w14:paraId="52456CD9" w14:textId="2D72A8CD" w:rsidR="0095205B" w:rsidRDefault="0095205B" w:rsidP="0095205B">
      <w:r>
        <w:t xml:space="preserve">Overview of the changes to the regulation of personalised medical devices:  </w:t>
      </w:r>
      <w:hyperlink r:id="rId29" w:history="1">
        <w:r w:rsidRPr="00CB5C48">
          <w:rPr>
            <w:rStyle w:val="Hyperlink"/>
          </w:rPr>
          <w:t>https://www.tga.gov.au/resource/personalised-medical-devices-including-3d-printed-devices</w:t>
        </w:r>
      </w:hyperlink>
    </w:p>
    <w:p w14:paraId="31E1CB90" w14:textId="444E4429" w:rsidR="0095205B" w:rsidRDefault="0095205B" w:rsidP="0095205B">
      <w:r>
        <w:t xml:space="preserve">Frequently asked questions:  </w:t>
      </w:r>
      <w:hyperlink r:id="rId30" w:history="1">
        <w:r w:rsidRPr="00CB5C48">
          <w:rPr>
            <w:rStyle w:val="Hyperlink"/>
          </w:rPr>
          <w:t>https://www.tga.gov.au/regulatory-framework-personalised-medical-devices-frequently-asked-questions</w:t>
        </w:r>
      </w:hyperlink>
    </w:p>
    <w:p w14:paraId="118552FA" w14:textId="77777777" w:rsidR="0095205B" w:rsidRPr="0095205B" w:rsidRDefault="0095205B" w:rsidP="0095205B"/>
    <w:p w14:paraId="5070FF28" w14:textId="77777777" w:rsidR="0095205B" w:rsidRDefault="0095205B"/>
    <w:sectPr w:rsidR="0095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36BDE"/>
    <w:multiLevelType w:val="hybridMultilevel"/>
    <w:tmpl w:val="CE9CB5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ytDAzNDQ2MDQ1NDJU0lEKTi0uzszPAykwrAUAMn04LiwAAAA="/>
  </w:docVars>
  <w:rsids>
    <w:rsidRoot w:val="00E01E9D"/>
    <w:rsid w:val="00100FDE"/>
    <w:rsid w:val="001B38D8"/>
    <w:rsid w:val="00280050"/>
    <w:rsid w:val="00397204"/>
    <w:rsid w:val="00514719"/>
    <w:rsid w:val="0063794D"/>
    <w:rsid w:val="00655486"/>
    <w:rsid w:val="00690AAE"/>
    <w:rsid w:val="006D0B76"/>
    <w:rsid w:val="007D2F0A"/>
    <w:rsid w:val="008D32C3"/>
    <w:rsid w:val="008E1C29"/>
    <w:rsid w:val="0095205B"/>
    <w:rsid w:val="00B7732C"/>
    <w:rsid w:val="00C02B56"/>
    <w:rsid w:val="00C5193A"/>
    <w:rsid w:val="00CE21B4"/>
    <w:rsid w:val="00CE5E82"/>
    <w:rsid w:val="00E01E9D"/>
    <w:rsid w:val="00EE214C"/>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92B6"/>
  <w15:chartTrackingRefBased/>
  <w15:docId w15:val="{9024B0AE-079E-4300-821A-05CDFAA8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72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14719"/>
    <w:rPr>
      <w:color w:val="0563C1" w:themeColor="hyperlink"/>
      <w:u w:val="single"/>
    </w:rPr>
  </w:style>
  <w:style w:type="character" w:customStyle="1" w:styleId="UnresolvedMention1">
    <w:name w:val="Unresolved Mention1"/>
    <w:basedOn w:val="DefaultParagraphFont"/>
    <w:uiPriority w:val="99"/>
    <w:semiHidden/>
    <w:unhideWhenUsed/>
    <w:rsid w:val="00514719"/>
    <w:rPr>
      <w:color w:val="605E5C"/>
      <w:shd w:val="clear" w:color="auto" w:fill="E1DFDD"/>
    </w:rPr>
  </w:style>
  <w:style w:type="character" w:styleId="FollowedHyperlink">
    <w:name w:val="FollowedHyperlink"/>
    <w:basedOn w:val="DefaultParagraphFont"/>
    <w:uiPriority w:val="99"/>
    <w:semiHidden/>
    <w:unhideWhenUsed/>
    <w:rsid w:val="008D32C3"/>
    <w:rPr>
      <w:color w:val="954F72" w:themeColor="followedHyperlink"/>
      <w:u w:val="single"/>
    </w:rPr>
  </w:style>
  <w:style w:type="paragraph" w:styleId="BalloonText">
    <w:name w:val="Balloon Text"/>
    <w:basedOn w:val="Normal"/>
    <w:link w:val="BalloonTextChar"/>
    <w:uiPriority w:val="99"/>
    <w:semiHidden/>
    <w:unhideWhenUsed/>
    <w:rsid w:val="00CE5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82"/>
    <w:rPr>
      <w:rFonts w:ascii="Segoe UI" w:hAnsi="Segoe UI" w:cs="Segoe UI"/>
      <w:sz w:val="18"/>
      <w:szCs w:val="18"/>
    </w:rPr>
  </w:style>
  <w:style w:type="paragraph" w:styleId="ListParagraph">
    <w:name w:val="List Paragraph"/>
    <w:basedOn w:val="Normal"/>
    <w:uiPriority w:val="34"/>
    <w:qFormat/>
    <w:rsid w:val="00CE5E82"/>
    <w:pPr>
      <w:ind w:left="720"/>
      <w:contextualSpacing/>
    </w:pPr>
  </w:style>
  <w:style w:type="character" w:customStyle="1" w:styleId="Heading2Char">
    <w:name w:val="Heading 2 Char"/>
    <w:basedOn w:val="DefaultParagraphFont"/>
    <w:link w:val="Heading2"/>
    <w:uiPriority w:val="9"/>
    <w:rsid w:val="0039720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02B56"/>
    <w:rPr>
      <w:sz w:val="16"/>
      <w:szCs w:val="16"/>
    </w:rPr>
  </w:style>
  <w:style w:type="paragraph" w:styleId="CommentText">
    <w:name w:val="annotation text"/>
    <w:basedOn w:val="Normal"/>
    <w:link w:val="CommentTextChar"/>
    <w:uiPriority w:val="99"/>
    <w:semiHidden/>
    <w:unhideWhenUsed/>
    <w:rsid w:val="00C02B56"/>
    <w:pPr>
      <w:spacing w:line="240" w:lineRule="auto"/>
    </w:pPr>
    <w:rPr>
      <w:sz w:val="20"/>
      <w:szCs w:val="20"/>
    </w:rPr>
  </w:style>
  <w:style w:type="character" w:customStyle="1" w:styleId="CommentTextChar">
    <w:name w:val="Comment Text Char"/>
    <w:basedOn w:val="DefaultParagraphFont"/>
    <w:link w:val="CommentText"/>
    <w:uiPriority w:val="99"/>
    <w:semiHidden/>
    <w:rsid w:val="00C02B56"/>
    <w:rPr>
      <w:sz w:val="20"/>
      <w:szCs w:val="20"/>
    </w:rPr>
  </w:style>
  <w:style w:type="paragraph" w:styleId="CommentSubject">
    <w:name w:val="annotation subject"/>
    <w:basedOn w:val="CommentText"/>
    <w:next w:val="CommentText"/>
    <w:link w:val="CommentSubjectChar"/>
    <w:uiPriority w:val="99"/>
    <w:semiHidden/>
    <w:unhideWhenUsed/>
    <w:rsid w:val="00C02B56"/>
    <w:rPr>
      <w:b/>
      <w:bCs/>
    </w:rPr>
  </w:style>
  <w:style w:type="character" w:customStyle="1" w:styleId="CommentSubjectChar">
    <w:name w:val="Comment Subject Char"/>
    <w:basedOn w:val="CommentTextChar"/>
    <w:link w:val="CommentSubject"/>
    <w:uiPriority w:val="99"/>
    <w:semiHidden/>
    <w:rsid w:val="00C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legislation.gov.au/Series/F2002B00237"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www.gmdnagency.org/Services/Prices" TargetMode="External"/><Relationship Id="rId17" Type="http://schemas.openxmlformats.org/officeDocument/2006/relationships/hyperlink" Target="https://www.tga.gov.au/sme-assist/what-classification-my-medical-device"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forms.business.gov.au/smartforms/servlet/SmartForm.html?formCode=custom-made-medical-" TargetMode="External"/><Relationship Id="rId29" Type="http://schemas.openxmlformats.org/officeDocument/2006/relationships/hyperlink" Target="https://www.tga.gov.au/resource/personalised-medical-devices-including-3d-printed-devices" TargetMode="External"/><Relationship Id="rId1" Type="http://schemas.openxmlformats.org/officeDocument/2006/relationships/numbering" Target="numbering.xml"/><Relationship Id="rId6" Type="http://schemas.openxmlformats.org/officeDocument/2006/relationships/hyperlink" Target="https://www.tga.gov.au/kind-medical-device" TargetMode="External"/><Relationship Id="rId11" Type="http://schemas.openxmlformats.org/officeDocument/2006/relationships/hyperlink" Target="https://www.gmdnagency.org/"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hyperlink" Target="https://consultations.health.gov.au/tga/accessing-transition-arrangements-patient-matched/" TargetMode="Externa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www.tga.gov.au/regulatory-framework-personalised-medical-device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BATESON, Rebecca</dc:creator>
  <cp:keywords/>
  <dc:description/>
  <cp:lastModifiedBy>Monika Shave</cp:lastModifiedBy>
  <cp:revision>2</cp:revision>
  <dcterms:created xsi:type="dcterms:W3CDTF">2021-08-12T05:47:00Z</dcterms:created>
  <dcterms:modified xsi:type="dcterms:W3CDTF">2021-08-12T05:47:00Z</dcterms:modified>
</cp:coreProperties>
</file>